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9A1C890" w14:textId="57BC501C" w:rsidR="00C75474" w:rsidRDefault="00C75474" w:rsidP="00C75474">
      <w:pPr>
        <w:spacing w:line="276" w:lineRule="auto"/>
        <w:jc w:val="center"/>
        <w:rPr>
          <w:bCs/>
        </w:rPr>
      </w:pPr>
      <w:bookmarkStart w:id="0" w:name="_GoBack"/>
      <w:r w:rsidRPr="00C75474">
        <w:rPr>
          <w:bCs/>
        </w:rPr>
        <w:t>В РОССИИ ВСТУПИЛИ В СИЛУ ПОПРАВКИ В ЗАКОН ОБ УЧАСТИИ В ДОЛЕВОМ СТРОИТЕЛЬСТВЕ</w:t>
      </w:r>
    </w:p>
    <w:bookmarkEnd w:id="0"/>
    <w:p w14:paraId="6E5A2633" w14:textId="77777777" w:rsidR="00C75474" w:rsidRPr="00C75474" w:rsidRDefault="00C75474" w:rsidP="00C75474">
      <w:pPr>
        <w:spacing w:line="276" w:lineRule="auto"/>
        <w:jc w:val="center"/>
        <w:rPr>
          <w:bCs/>
        </w:rPr>
      </w:pPr>
    </w:p>
    <w:p w14:paraId="2E982DAE" w14:textId="77777777" w:rsidR="00C75474" w:rsidRPr="00C75474" w:rsidRDefault="00C75474" w:rsidP="00C75474">
      <w:pPr>
        <w:spacing w:line="276" w:lineRule="auto"/>
        <w:jc w:val="both"/>
        <w:rPr>
          <w:bCs/>
        </w:rPr>
      </w:pPr>
      <w:r w:rsidRPr="00C75474">
        <w:rPr>
          <w:bCs/>
        </w:rPr>
        <w:t>31.07.2020</w:t>
      </w:r>
    </w:p>
    <w:p w14:paraId="1F1D3F3C" w14:textId="77777777" w:rsidR="00C75474" w:rsidRPr="00C75474" w:rsidRDefault="00C75474" w:rsidP="00C75474">
      <w:pPr>
        <w:spacing w:line="276" w:lineRule="auto"/>
        <w:ind w:firstLine="708"/>
        <w:jc w:val="both"/>
        <w:rPr>
          <w:bCs/>
        </w:rPr>
      </w:pPr>
      <w:r w:rsidRPr="00C75474">
        <w:rPr>
          <w:bCs/>
        </w:rPr>
        <w:t>Президент России Владимир Путин подписал поправки в </w:t>
      </w:r>
      <w:hyperlink r:id="rId6" w:history="1">
        <w:r w:rsidRPr="00C75474">
          <w:rPr>
            <w:rStyle w:val="a3"/>
            <w:bCs/>
          </w:rPr>
          <w:t>федеральный закон</w:t>
        </w:r>
      </w:hyperlink>
      <w:r w:rsidRPr="00C75474">
        <w:rPr>
          <w:bCs/>
        </w:rPr>
        <w:t>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в части усиления защиты прав участников строительства. В законе нашли свое отражение предложения Росреестра о внесении изменений в Градостроительный кодекс и федеральный закон № 218-ФЗ «О государственной регистрации недвижимости». Закон подписан 13 июля.</w:t>
      </w:r>
    </w:p>
    <w:p w14:paraId="400F9E2A" w14:textId="77777777" w:rsidR="00C75474" w:rsidRPr="00C75474" w:rsidRDefault="00C75474" w:rsidP="00C75474">
      <w:pPr>
        <w:spacing w:line="276" w:lineRule="auto"/>
        <w:ind w:firstLine="708"/>
        <w:jc w:val="both"/>
        <w:rPr>
          <w:bCs/>
        </w:rPr>
      </w:pPr>
      <w:r w:rsidRPr="00C75474">
        <w:rPr>
          <w:bCs/>
        </w:rPr>
        <w:t>В законе усовершенствован механизм взаимодействия Росреестра с застройщиками, отрегулирована процедура правовой экспертизы документов, что положительно скажется на строительной отрасли в целом. Застройщики во многом смогут избежать задержек с вводом объектов в эксплуатацию, и как следствие – в срок отдать ключи собственникам квартир.</w:t>
      </w:r>
    </w:p>
    <w:p w14:paraId="32338208" w14:textId="77777777" w:rsidR="00C75474" w:rsidRPr="00C75474" w:rsidRDefault="00C75474" w:rsidP="00C75474">
      <w:pPr>
        <w:spacing w:line="276" w:lineRule="auto"/>
        <w:ind w:firstLine="708"/>
        <w:jc w:val="both"/>
        <w:rPr>
          <w:bCs/>
        </w:rPr>
      </w:pPr>
      <w:r w:rsidRPr="00C75474">
        <w:rPr>
          <w:bCs/>
        </w:rPr>
        <w:t xml:space="preserve">Как отметил руководитель </w:t>
      </w:r>
      <w:proofErr w:type="spellStart"/>
      <w:r w:rsidRPr="00C75474">
        <w:rPr>
          <w:bCs/>
        </w:rPr>
        <w:t>Росреестра</w:t>
      </w:r>
      <w:proofErr w:type="spellEnd"/>
      <w:r w:rsidRPr="00C75474">
        <w:rPr>
          <w:bCs/>
        </w:rPr>
        <w:t xml:space="preserve"> Олег </w:t>
      </w:r>
      <w:proofErr w:type="spellStart"/>
      <w:r w:rsidRPr="00C75474">
        <w:rPr>
          <w:bCs/>
        </w:rPr>
        <w:t>Скуфинский</w:t>
      </w:r>
      <w:proofErr w:type="spellEnd"/>
      <w:r w:rsidRPr="00C75474">
        <w:rPr>
          <w:bCs/>
        </w:rPr>
        <w:t>, в законе четко установлены 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 (или образованные в ходе перепланировки помещения). «Мы ограничили экспертизу проверкой документов на соответствие сведений, указанных в техническом плане и разрешении на ввод объекта капитального строительства в эксплуатацию (или акте приемочной комиссии, который подтверждает завершение перепланировки). Это сделает процедуру более прозрачной и удобной, сэкономит у застройщиков время и избавит от лишних трат», - сказал глава ведомства.</w:t>
      </w:r>
    </w:p>
    <w:p w14:paraId="7D103F66" w14:textId="77777777" w:rsidR="00C75474" w:rsidRPr="00C75474" w:rsidRDefault="00C75474" w:rsidP="00C75474">
      <w:pPr>
        <w:spacing w:line="276" w:lineRule="auto"/>
        <w:ind w:firstLine="708"/>
        <w:jc w:val="both"/>
        <w:rPr>
          <w:bCs/>
        </w:rPr>
      </w:pPr>
      <w:r w:rsidRPr="00C75474">
        <w:rPr>
          <w:bCs/>
        </w:rPr>
        <w:t xml:space="preserve">По его словам, также для застройщиков существенно будут сокращены основания для приостановок и отказов при государственном кадастровом учете и регистрации прав. «Законом исключены ситуации, при которых застройщики сталкиваются с разной правоприменительной практикой </w:t>
      </w:r>
      <w:r w:rsidRPr="00C75474">
        <w:rPr>
          <w:bCs/>
        </w:rPr>
        <w:lastRenderedPageBreak/>
        <w:t xml:space="preserve">относительно допустимого отклонения параметров построенного объекта от проектной документации. В документе прописана возможность ввода в эксплуатацию объектов капитального строительства при разнице (до 5%) в фактической площади построенного объекта с проектной документацией и разрешением на строительство. Правило будет действовать при условии соответствия количества этажей, помещений и </w:t>
      </w:r>
      <w:proofErr w:type="spellStart"/>
      <w:r w:rsidRPr="00C75474">
        <w:rPr>
          <w:bCs/>
        </w:rPr>
        <w:t>машино</w:t>
      </w:r>
      <w:proofErr w:type="spellEnd"/>
      <w:r w:rsidRPr="00C75474">
        <w:rPr>
          <w:bCs/>
        </w:rPr>
        <w:t>-мест в здании первоначально запланированным показателям», - сообщил глава ведомства.</w:t>
      </w:r>
    </w:p>
    <w:p w14:paraId="735D2BBB" w14:textId="77777777" w:rsidR="00C75474" w:rsidRPr="00C75474" w:rsidRDefault="00C75474" w:rsidP="00C75474">
      <w:pPr>
        <w:spacing w:line="276" w:lineRule="auto"/>
        <w:ind w:firstLine="708"/>
        <w:jc w:val="both"/>
        <w:rPr>
          <w:bCs/>
        </w:rPr>
      </w:pPr>
      <w:r w:rsidRPr="00C75474">
        <w:rPr>
          <w:bCs/>
        </w:rPr>
        <w:t>Кроме того, застройщик после передачи квартиры участнику долевого строительства теперь сможет подать документы от его имени на регистрацию без доверенности, что избавит будущего собственника от необходимости самостоятельно обращаться в Росреестр. Вторая новелла касается прекращения возникшего на основании договоров долевого участия в строительстве залога на земельный участок под многоквартирным домом в момент кадастрового учета такого дома. Это заметно упростит передачу от застройщиков земельных участков, которые по закону относятся к общему имуществу собственников помещений в многоквартирном доме.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84719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5A50BF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75474"/>
    <w:rsid w:val="00C931D4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043465B5-B184-4BDB-97A2-4536F001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071300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57B3-EEBE-483C-9257-D48D891A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2021-08-17T10:52:00Z</dcterms:created>
  <dcterms:modified xsi:type="dcterms:W3CDTF">2021-08-18T12:00:00Z</dcterms:modified>
</cp:coreProperties>
</file>