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708DEBDD" w14:textId="3D0E4D0E" w:rsidR="008254C3" w:rsidRPr="008254C3" w:rsidRDefault="008254C3" w:rsidP="008254C3">
      <w:pPr>
        <w:tabs>
          <w:tab w:val="left" w:pos="1515"/>
        </w:tabs>
        <w:spacing w:line="276" w:lineRule="auto"/>
        <w:jc w:val="center"/>
        <w:rPr>
          <w:b/>
          <w:bCs/>
        </w:rPr>
      </w:pPr>
      <w:r w:rsidRPr="008254C3">
        <w:rPr>
          <w:b/>
          <w:bCs/>
        </w:rPr>
        <w:t>РОСРЕЕСТР РАЗЪЯСНИЛ, КАК БУДЕТ ДЕЙСТВОВАТЬ ЗАКОН О ВЫЯВЛЕНИИ ПРАВООБЛАДАТЕЛЕЙ РАНЕЕ УЧТЕННЫХ ОБЪЕКТОВ НЕДВИЖИМОСТИ</w:t>
      </w:r>
    </w:p>
    <w:p w14:paraId="19AC1420" w14:textId="77777777" w:rsidR="008254C3" w:rsidRDefault="008254C3" w:rsidP="008254C3">
      <w:pPr>
        <w:tabs>
          <w:tab w:val="left" w:pos="1515"/>
        </w:tabs>
        <w:spacing w:line="276" w:lineRule="auto"/>
        <w:rPr>
          <w:bCs/>
        </w:rPr>
      </w:pPr>
    </w:p>
    <w:p w14:paraId="0F9E71A7" w14:textId="77777777" w:rsidR="008254C3" w:rsidRPr="008254C3" w:rsidRDefault="008254C3" w:rsidP="008254C3">
      <w:pPr>
        <w:tabs>
          <w:tab w:val="left" w:pos="1515"/>
        </w:tabs>
        <w:spacing w:line="276" w:lineRule="auto"/>
        <w:rPr>
          <w:bCs/>
        </w:rPr>
      </w:pPr>
      <w:r w:rsidRPr="008254C3">
        <w:rPr>
          <w:bCs/>
        </w:rPr>
        <w:t>29.06.2021</w:t>
      </w:r>
    </w:p>
    <w:p w14:paraId="4C7ACA97" w14:textId="1521833B" w:rsidR="008254C3" w:rsidRPr="008254C3" w:rsidRDefault="008254C3" w:rsidP="008254C3">
      <w:pPr>
        <w:tabs>
          <w:tab w:val="left" w:pos="-1134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8254C3">
        <w:rPr>
          <w:bCs/>
        </w:rPr>
        <w:t>29 июня 2021 года вступает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14:paraId="1DBAE22B" w14:textId="77777777" w:rsidR="008254C3" w:rsidRPr="008254C3" w:rsidRDefault="008254C3" w:rsidP="008254C3">
      <w:pPr>
        <w:spacing w:line="276" w:lineRule="auto"/>
        <w:jc w:val="center"/>
        <w:rPr>
          <w:bCs/>
        </w:rPr>
      </w:pPr>
      <w:r w:rsidRPr="008254C3">
        <w:rPr>
          <w:b/>
          <w:bCs/>
        </w:rPr>
        <w:t>Процедура реализации закона</w:t>
      </w:r>
    </w:p>
    <w:p w14:paraId="258340E6" w14:textId="7D3C80AE" w:rsidR="008254C3" w:rsidRPr="008254C3" w:rsidRDefault="008254C3" w:rsidP="008254C3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8254C3">
        <w:rPr>
          <w:bCs/>
        </w:rPr>
        <w:t>Реализацией закона займутся </w:t>
      </w:r>
      <w:r w:rsidRPr="008254C3">
        <w:rPr>
          <w:b/>
          <w:bCs/>
        </w:rPr>
        <w:t>органы государственной власти и органы местного самоуправления</w:t>
      </w:r>
      <w:r w:rsidRPr="008254C3">
        <w:rPr>
          <w:bCs/>
        </w:rPr>
        <w:t>. Никаких действий со стороны правообладателей ранее учтенных объектов недвижимости не потребуется.</w:t>
      </w:r>
    </w:p>
    <w:p w14:paraId="375D70A7" w14:textId="13F370D6" w:rsidR="008254C3" w:rsidRPr="008254C3" w:rsidRDefault="008254C3" w:rsidP="008254C3">
      <w:pPr>
        <w:spacing w:line="276" w:lineRule="auto"/>
        <w:jc w:val="both"/>
        <w:rPr>
          <w:bCs/>
        </w:rPr>
      </w:pPr>
      <w:r>
        <w:rPr>
          <w:b/>
          <w:bCs/>
        </w:rPr>
        <w:tab/>
      </w:r>
      <w:r w:rsidRPr="008254C3">
        <w:rPr>
          <w:b/>
          <w:bCs/>
        </w:rPr>
        <w:t>Муниципалитеты проведут всю необходимую работу</w:t>
      </w:r>
      <w:r w:rsidRPr="008254C3">
        <w:rPr>
          <w:bCs/>
        </w:rPr>
        <w:t> 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 ЕГРН соответствующих сведений.</w:t>
      </w:r>
    </w:p>
    <w:p w14:paraId="16B779E2" w14:textId="51325BAA" w:rsidR="008254C3" w:rsidRPr="008254C3" w:rsidRDefault="008254C3" w:rsidP="008254C3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8254C3">
        <w:rPr>
          <w:bCs/>
        </w:rPr>
        <w:t>Также закон предполагает </w:t>
      </w:r>
      <w:r w:rsidRPr="008254C3">
        <w:rPr>
          <w:b/>
          <w:bCs/>
        </w:rPr>
        <w:t>возможность снятия с кадастрового учета прекративших существование зданий и сооружений</w:t>
      </w:r>
      <w:r w:rsidRPr="008254C3">
        <w:rPr>
          <w:bCs/>
        </w:rPr>
        <w:t>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14:paraId="17CB83F5" w14:textId="77777777" w:rsidR="008254C3" w:rsidRPr="008254C3" w:rsidRDefault="008254C3" w:rsidP="008254C3">
      <w:pPr>
        <w:tabs>
          <w:tab w:val="left" w:pos="1515"/>
        </w:tabs>
        <w:spacing w:line="276" w:lineRule="auto"/>
        <w:jc w:val="center"/>
        <w:rPr>
          <w:bCs/>
        </w:rPr>
      </w:pPr>
      <w:r w:rsidRPr="008254C3">
        <w:rPr>
          <w:b/>
          <w:bCs/>
        </w:rPr>
        <w:t>Информация для правообладателей ранее учтенных объектов</w:t>
      </w:r>
    </w:p>
    <w:p w14:paraId="759211F6" w14:textId="4867CD0E" w:rsidR="008254C3" w:rsidRPr="008254C3" w:rsidRDefault="008254C3" w:rsidP="008254C3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8254C3">
        <w:rPr>
          <w:bCs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 </w:t>
      </w:r>
      <w:r w:rsidRPr="008254C3">
        <w:rPr>
          <w:b/>
          <w:bCs/>
        </w:rPr>
        <w:t>регистрация ранее возникших прав не является обязательной</w:t>
      </w:r>
      <w:r w:rsidRPr="008254C3">
        <w:rPr>
          <w:bCs/>
        </w:rPr>
        <w:t> и осуществляется по желанию их обладателей.</w:t>
      </w:r>
    </w:p>
    <w:p w14:paraId="7FC800E6" w14:textId="2EA699D2" w:rsidR="008254C3" w:rsidRPr="008254C3" w:rsidRDefault="008254C3" w:rsidP="008254C3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8254C3">
        <w:rPr>
          <w:bCs/>
        </w:rPr>
        <w:t>Наоборот, </w:t>
      </w:r>
      <w:r w:rsidRPr="008254C3">
        <w:rPr>
          <w:b/>
          <w:bCs/>
        </w:rPr>
        <w:t xml:space="preserve"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</w:t>
      </w:r>
      <w:r w:rsidRPr="008254C3">
        <w:rPr>
          <w:b/>
          <w:bCs/>
        </w:rPr>
        <w:lastRenderedPageBreak/>
        <w:t>контактные данные правообладателей</w:t>
      </w:r>
      <w:r w:rsidRPr="008254C3">
        <w:rPr>
          <w:bCs/>
        </w:rPr>
        <w:t> 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14:paraId="36D7858B" w14:textId="45537B1B" w:rsidR="008254C3" w:rsidRPr="008254C3" w:rsidRDefault="008254C3" w:rsidP="008254C3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8254C3">
        <w:rPr>
          <w:bCs/>
        </w:rPr>
        <w:t>При этом </w:t>
      </w:r>
      <w:r w:rsidRPr="008254C3">
        <w:rPr>
          <w:b/>
          <w:bCs/>
        </w:rPr>
        <w:t>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</w:t>
      </w:r>
      <w:r w:rsidRPr="008254C3">
        <w:rPr>
          <w:bCs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052B076E" w14:textId="2ABD903F" w:rsidR="008254C3" w:rsidRPr="008254C3" w:rsidRDefault="008254C3" w:rsidP="008254C3">
      <w:pPr>
        <w:tabs>
          <w:tab w:val="left" w:pos="-142"/>
        </w:tabs>
        <w:spacing w:line="276" w:lineRule="auto"/>
        <w:jc w:val="both"/>
        <w:rPr>
          <w:bCs/>
        </w:rPr>
      </w:pPr>
      <w:r>
        <w:rPr>
          <w:bCs/>
          <w:i/>
          <w:iCs/>
        </w:rPr>
        <w:tab/>
      </w:r>
      <w:r w:rsidRPr="008254C3">
        <w:rPr>
          <w:bCs/>
          <w:i/>
          <w:iCs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(правоудостоверяющих)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14:paraId="5EC8C9F2" w14:textId="798CD468" w:rsidR="008254C3" w:rsidRPr="008254C3" w:rsidRDefault="008254C3" w:rsidP="008254C3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8254C3">
        <w:rPr>
          <w:bCs/>
        </w:rPr>
        <w:t>Действие нового закона в том числе распространяется на ранее учтенные объекты недвижимости на территориях Республики Крым и города Севастополя, где действуют определенные особенности правового регулирования имущественных и земельных отношений.</w:t>
      </w:r>
    </w:p>
    <w:p w14:paraId="435DC254" w14:textId="77777777" w:rsidR="005874DF" w:rsidRPr="005874DF" w:rsidRDefault="005874DF" w:rsidP="005874DF">
      <w:pPr>
        <w:tabs>
          <w:tab w:val="left" w:pos="1515"/>
        </w:tabs>
        <w:spacing w:line="276" w:lineRule="auto"/>
        <w:jc w:val="center"/>
        <w:rPr>
          <w:b/>
          <w:bCs/>
        </w:rPr>
      </w:pPr>
    </w:p>
    <w:p w14:paraId="0AF56605" w14:textId="77777777" w:rsidR="003941D8" w:rsidRDefault="003941D8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39D08266" w14:textId="77777777" w:rsidR="00045A0B" w:rsidRPr="00431510" w:rsidRDefault="00045A0B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D0181"/>
    <w:rsid w:val="000D3583"/>
    <w:rsid w:val="00102A75"/>
    <w:rsid w:val="001118DA"/>
    <w:rsid w:val="00154F1E"/>
    <w:rsid w:val="0018632C"/>
    <w:rsid w:val="0019141F"/>
    <w:rsid w:val="00192515"/>
    <w:rsid w:val="001A0865"/>
    <w:rsid w:val="00214662"/>
    <w:rsid w:val="002204CF"/>
    <w:rsid w:val="00230F75"/>
    <w:rsid w:val="0023351C"/>
    <w:rsid w:val="00283038"/>
    <w:rsid w:val="002B629A"/>
    <w:rsid w:val="002E3E2B"/>
    <w:rsid w:val="0030044D"/>
    <w:rsid w:val="00311E59"/>
    <w:rsid w:val="00313421"/>
    <w:rsid w:val="003211CE"/>
    <w:rsid w:val="0033478E"/>
    <w:rsid w:val="00351617"/>
    <w:rsid w:val="00372F64"/>
    <w:rsid w:val="003941D8"/>
    <w:rsid w:val="003959E7"/>
    <w:rsid w:val="003E0AF6"/>
    <w:rsid w:val="00431510"/>
    <w:rsid w:val="00490107"/>
    <w:rsid w:val="004C0543"/>
    <w:rsid w:val="004E256F"/>
    <w:rsid w:val="004E50DD"/>
    <w:rsid w:val="00556431"/>
    <w:rsid w:val="00560EDC"/>
    <w:rsid w:val="005874DF"/>
    <w:rsid w:val="005A1E30"/>
    <w:rsid w:val="006207BC"/>
    <w:rsid w:val="00624671"/>
    <w:rsid w:val="006D2120"/>
    <w:rsid w:val="006D471E"/>
    <w:rsid w:val="007372F5"/>
    <w:rsid w:val="0076167A"/>
    <w:rsid w:val="00784115"/>
    <w:rsid w:val="00792811"/>
    <w:rsid w:val="007B6F69"/>
    <w:rsid w:val="007E0E0E"/>
    <w:rsid w:val="0080045D"/>
    <w:rsid w:val="00817793"/>
    <w:rsid w:val="008254C3"/>
    <w:rsid w:val="008260BE"/>
    <w:rsid w:val="00865D0F"/>
    <w:rsid w:val="00876CD1"/>
    <w:rsid w:val="00882E0C"/>
    <w:rsid w:val="008E7550"/>
    <w:rsid w:val="0092644F"/>
    <w:rsid w:val="00982F24"/>
    <w:rsid w:val="009C134D"/>
    <w:rsid w:val="00A65476"/>
    <w:rsid w:val="00A65DAB"/>
    <w:rsid w:val="00A8152E"/>
    <w:rsid w:val="00AF0D8C"/>
    <w:rsid w:val="00B3552E"/>
    <w:rsid w:val="00B37EC1"/>
    <w:rsid w:val="00B72491"/>
    <w:rsid w:val="00BC4A08"/>
    <w:rsid w:val="00BC7A92"/>
    <w:rsid w:val="00C0656B"/>
    <w:rsid w:val="00C21E6D"/>
    <w:rsid w:val="00C3750E"/>
    <w:rsid w:val="00C45651"/>
    <w:rsid w:val="00C931D4"/>
    <w:rsid w:val="00CB0CBC"/>
    <w:rsid w:val="00CB63E8"/>
    <w:rsid w:val="00CC171B"/>
    <w:rsid w:val="00CD30BF"/>
    <w:rsid w:val="00D143D1"/>
    <w:rsid w:val="00D42000"/>
    <w:rsid w:val="00DA35B5"/>
    <w:rsid w:val="00DA637A"/>
    <w:rsid w:val="00DA7E4B"/>
    <w:rsid w:val="00DB3342"/>
    <w:rsid w:val="00DC6025"/>
    <w:rsid w:val="00DD5D7A"/>
    <w:rsid w:val="00DF3E19"/>
    <w:rsid w:val="00E02EB1"/>
    <w:rsid w:val="00E1652D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13C0E"/>
    <w:rsid w:val="00F22095"/>
    <w:rsid w:val="00F5126B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FC423457-8302-43B5-B35D-EE4144D1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F8F5-2EF4-48F2-A6B7-E681D3D9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2021-07-01T13:37:00Z</dcterms:created>
  <dcterms:modified xsi:type="dcterms:W3CDTF">2021-07-02T09:22:00Z</dcterms:modified>
</cp:coreProperties>
</file>